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9A" w:rsidRDefault="00136186" w:rsidP="00B64E21">
      <w:pPr>
        <w:tabs>
          <w:tab w:val="left" w:pos="7200"/>
        </w:tabs>
        <w:spacing w:after="0"/>
        <w:jc w:val="center"/>
      </w:pPr>
      <w:r>
        <w:t xml:space="preserve">                                                                                                          «УТВЕРЖДАЮ»      </w:t>
      </w:r>
    </w:p>
    <w:p w:rsidR="00B95D59" w:rsidRDefault="00136186" w:rsidP="00B95D59">
      <w:pPr>
        <w:tabs>
          <w:tab w:val="left" w:pos="7200"/>
        </w:tabs>
        <w:jc w:val="center"/>
      </w:pPr>
      <w:r>
        <w:t xml:space="preserve">                                                                                                                              Учредитель:                               Кузнецов Т.В.</w:t>
      </w:r>
    </w:p>
    <w:p w:rsidR="00B95D59" w:rsidRDefault="00B95D59" w:rsidP="00B95D59">
      <w:pPr>
        <w:tabs>
          <w:tab w:val="left" w:pos="7200"/>
        </w:tabs>
        <w:jc w:val="center"/>
      </w:pPr>
    </w:p>
    <w:p w:rsidR="00136186" w:rsidRPr="003F2D10" w:rsidRDefault="003F2D10" w:rsidP="00136186">
      <w:pPr>
        <w:tabs>
          <w:tab w:val="left" w:pos="7200"/>
        </w:tabs>
        <w:jc w:val="center"/>
        <w:rPr>
          <w:b/>
          <w:sz w:val="32"/>
          <w:szCs w:val="32"/>
          <w:u w:val="single"/>
        </w:rPr>
      </w:pPr>
      <w:bookmarkStart w:id="0" w:name="_GoBack"/>
      <w:r w:rsidRPr="003F2D10">
        <w:rPr>
          <w:b/>
          <w:sz w:val="32"/>
          <w:szCs w:val="32"/>
          <w:u w:val="single"/>
        </w:rPr>
        <w:t>ПРЕЙСКУРАНТ СТУДИИ МАНИКЮРА «ДАНА</w:t>
      </w:r>
      <w:r w:rsidR="00B95D59">
        <w:rPr>
          <w:b/>
          <w:sz w:val="32"/>
          <w:szCs w:val="32"/>
          <w:u w:val="single"/>
        </w:rPr>
        <w:t>»</w:t>
      </w:r>
      <w:bookmarkEnd w:id="0"/>
    </w:p>
    <w:tbl>
      <w:tblPr>
        <w:tblpPr w:leftFromText="180" w:rightFromText="180" w:vertAnchor="page" w:horzAnchor="margin" w:tblpY="2776"/>
        <w:tblW w:w="106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049"/>
        <w:gridCol w:w="2571"/>
      </w:tblGrid>
      <w:tr w:rsidR="00E652D4" w:rsidTr="006E38F8">
        <w:trPr>
          <w:trHeight w:val="315"/>
          <w:tblCellSpacing w:w="20" w:type="dxa"/>
        </w:trPr>
        <w:tc>
          <w:tcPr>
            <w:tcW w:w="10540" w:type="dxa"/>
            <w:gridSpan w:val="2"/>
          </w:tcPr>
          <w:p w:rsidR="00E652D4" w:rsidRPr="003F2D10" w:rsidRDefault="00E652D4" w:rsidP="006E38F8">
            <w:pPr>
              <w:tabs>
                <w:tab w:val="left" w:pos="7200"/>
              </w:tabs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 УСЛУГИ</w:t>
            </w:r>
            <w:r w:rsidR="008002B2">
              <w:rPr>
                <w:b/>
              </w:rPr>
              <w:t xml:space="preserve"> МАНИКЮРА</w:t>
            </w:r>
          </w:p>
        </w:tc>
      </w:tr>
      <w:tr w:rsidR="00E652D4" w:rsidTr="00E778F4">
        <w:trPr>
          <w:trHeight w:val="6498"/>
          <w:tblCellSpacing w:w="20" w:type="dxa"/>
        </w:trPr>
        <w:tc>
          <w:tcPr>
            <w:tcW w:w="7989" w:type="dxa"/>
            <w:tcBorders>
              <w:bottom w:val="outset" w:sz="6" w:space="0" w:color="auto"/>
            </w:tcBorders>
          </w:tcPr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 w:rsidRPr="00A53552">
              <w:t>Маникюр «Люкс» (комплексный уход без покрытия)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Маникюр «Европейский» (без обрезной)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Маникюр аппаратный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Японский маникюр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Горячий маникюр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Маникюр мужской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Маникюр мужской аппаратный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Маникюр детский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Форма ногтей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Покрытие лаком:  короткие ногти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 xml:space="preserve">                                   длинные ногти</w:t>
            </w:r>
          </w:p>
          <w:p w:rsidR="00483789" w:rsidRDefault="00483789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Покрытие френч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Базовая основа с лечебным эффектом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Закрепитель лака</w:t>
            </w:r>
          </w:p>
          <w:p w:rsidR="00E652D4" w:rsidRDefault="00E652D4" w:rsidP="006E38F8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Снятие лака</w:t>
            </w:r>
          </w:p>
          <w:p w:rsidR="00E652D4" w:rsidRPr="00E652D4" w:rsidRDefault="00E652D4" w:rsidP="00E778F4">
            <w:pPr>
              <w:tabs>
                <w:tab w:val="left" w:pos="7200"/>
              </w:tabs>
              <w:spacing w:after="0" w:line="360" w:lineRule="auto"/>
              <w:ind w:left="284"/>
            </w:pPr>
            <w:r>
              <w:t>Полировка ногтей</w:t>
            </w:r>
          </w:p>
        </w:tc>
        <w:tc>
          <w:tcPr>
            <w:tcW w:w="2511" w:type="dxa"/>
            <w:tcBorders>
              <w:bottom w:val="outset" w:sz="6" w:space="0" w:color="auto"/>
            </w:tcBorders>
          </w:tcPr>
          <w:p w:rsidR="00E652D4" w:rsidRDefault="00483789" w:rsidP="006E38F8">
            <w:pPr>
              <w:tabs>
                <w:tab w:val="left" w:pos="7200"/>
              </w:tabs>
              <w:spacing w:after="0" w:line="360" w:lineRule="auto"/>
              <w:jc w:val="center"/>
            </w:pPr>
            <w:r>
              <w:t>5</w:t>
            </w:r>
            <w:r w:rsidR="00E652D4">
              <w:t>00</w:t>
            </w:r>
          </w:p>
          <w:p w:rsidR="00E652D4" w:rsidRPr="003F2D10" w:rsidRDefault="00483789" w:rsidP="006E38F8">
            <w:pPr>
              <w:spacing w:after="0" w:line="360" w:lineRule="auto"/>
              <w:jc w:val="center"/>
            </w:pPr>
            <w:r>
              <w:t>5</w:t>
            </w:r>
            <w:r w:rsidR="00E652D4">
              <w:t>00</w:t>
            </w:r>
          </w:p>
          <w:p w:rsidR="00E652D4" w:rsidRPr="003F2D10" w:rsidRDefault="00E652D4" w:rsidP="006E38F8">
            <w:pPr>
              <w:spacing w:after="0" w:line="360" w:lineRule="auto"/>
              <w:jc w:val="center"/>
            </w:pPr>
            <w:r>
              <w:t>800</w:t>
            </w:r>
          </w:p>
          <w:p w:rsidR="00E652D4" w:rsidRDefault="00483789" w:rsidP="006E38F8">
            <w:pPr>
              <w:spacing w:after="0" w:line="360" w:lineRule="auto"/>
              <w:jc w:val="center"/>
            </w:pPr>
            <w:r>
              <w:t>10</w:t>
            </w:r>
            <w:r w:rsidR="00E652D4">
              <w:t>00</w:t>
            </w:r>
          </w:p>
          <w:p w:rsidR="00E652D4" w:rsidRDefault="00483789" w:rsidP="006E38F8">
            <w:pPr>
              <w:spacing w:after="0" w:line="360" w:lineRule="auto"/>
              <w:jc w:val="center"/>
            </w:pPr>
            <w:r>
              <w:t>10</w:t>
            </w:r>
            <w:r w:rsidR="00D837F9">
              <w:t>00</w:t>
            </w:r>
          </w:p>
          <w:p w:rsidR="00E652D4" w:rsidRPr="00B95D59" w:rsidRDefault="00483789" w:rsidP="006E38F8">
            <w:pPr>
              <w:spacing w:after="0" w:line="360" w:lineRule="auto"/>
              <w:jc w:val="center"/>
            </w:pPr>
            <w:r>
              <w:t>6</w:t>
            </w:r>
            <w:r w:rsidR="00E652D4" w:rsidRPr="00B95D59">
              <w:t>00</w:t>
            </w:r>
          </w:p>
          <w:p w:rsidR="00E652D4" w:rsidRDefault="00483789" w:rsidP="006E38F8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E652D4">
              <w:rPr>
                <w:i/>
              </w:rPr>
              <w:t>00</w:t>
            </w:r>
          </w:p>
          <w:p w:rsidR="00E652D4" w:rsidRDefault="00E652D4" w:rsidP="006E38F8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  <w:p w:rsidR="00E652D4" w:rsidRDefault="00483789" w:rsidP="006E38F8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E652D4">
              <w:rPr>
                <w:i/>
              </w:rPr>
              <w:t>0</w:t>
            </w:r>
          </w:p>
          <w:p w:rsidR="00E652D4" w:rsidRDefault="00483789" w:rsidP="006E38F8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E652D4">
              <w:rPr>
                <w:i/>
              </w:rPr>
              <w:t>0</w:t>
            </w:r>
          </w:p>
          <w:p w:rsidR="00E652D4" w:rsidRDefault="00483789" w:rsidP="006E38F8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E652D4">
              <w:rPr>
                <w:i/>
              </w:rPr>
              <w:t>0</w:t>
            </w:r>
          </w:p>
          <w:p w:rsidR="00483789" w:rsidRDefault="00483789" w:rsidP="006E38F8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  <w:p w:rsidR="00E652D4" w:rsidRDefault="00483789" w:rsidP="006E38F8">
            <w:pPr>
              <w:spacing w:after="0" w:line="36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E652D4">
              <w:rPr>
                <w:i/>
              </w:rPr>
              <w:t>0</w:t>
            </w:r>
          </w:p>
          <w:p w:rsidR="00E652D4" w:rsidRDefault="00483789" w:rsidP="006E38F8">
            <w:pPr>
              <w:spacing w:after="0" w:line="36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E652D4">
              <w:rPr>
                <w:i/>
              </w:rPr>
              <w:t>0</w:t>
            </w:r>
          </w:p>
          <w:p w:rsidR="00E652D4" w:rsidRDefault="00483789" w:rsidP="006E38F8">
            <w:pPr>
              <w:spacing w:after="0" w:line="36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E652D4">
              <w:rPr>
                <w:i/>
              </w:rPr>
              <w:t>0 / 100</w:t>
            </w:r>
          </w:p>
          <w:p w:rsidR="00E652D4" w:rsidRPr="00E778F4" w:rsidRDefault="00E652D4" w:rsidP="00E778F4">
            <w:pPr>
              <w:spacing w:after="0" w:line="36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</w:tr>
    </w:tbl>
    <w:p w:rsidR="00567B2D" w:rsidRDefault="00567B2D" w:rsidP="00136186">
      <w:pPr>
        <w:tabs>
          <w:tab w:val="left" w:pos="7200"/>
        </w:tabs>
        <w:jc w:val="center"/>
      </w:pPr>
    </w:p>
    <w:p w:rsidR="00567B2D" w:rsidRDefault="00567B2D" w:rsidP="00567B2D"/>
    <w:tbl>
      <w:tblPr>
        <w:tblW w:w="0" w:type="auto"/>
        <w:tblCellSpacing w:w="20" w:type="dxa"/>
        <w:tblInd w:w="5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097"/>
        <w:gridCol w:w="2598"/>
      </w:tblGrid>
      <w:tr w:rsidR="00567B2D" w:rsidTr="00E778F4">
        <w:trPr>
          <w:trHeight w:val="334"/>
          <w:tblCellSpacing w:w="20" w:type="dxa"/>
        </w:trPr>
        <w:tc>
          <w:tcPr>
            <w:tcW w:w="10615" w:type="dxa"/>
            <w:gridSpan w:val="2"/>
          </w:tcPr>
          <w:p w:rsidR="00567B2D" w:rsidRPr="00567B2D" w:rsidRDefault="00567B2D" w:rsidP="00567B2D">
            <w:pPr>
              <w:tabs>
                <w:tab w:val="left" w:pos="97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  <w:r w:rsidR="008002B2">
              <w:rPr>
                <w:b/>
              </w:rPr>
              <w:t xml:space="preserve"> ПЕДИКЮРА</w:t>
            </w:r>
          </w:p>
        </w:tc>
      </w:tr>
      <w:tr w:rsidR="00567B2D" w:rsidTr="00E778F4">
        <w:trPr>
          <w:trHeight w:val="1717"/>
          <w:tblCellSpacing w:w="20" w:type="dxa"/>
        </w:trPr>
        <w:tc>
          <w:tcPr>
            <w:tcW w:w="8037" w:type="dxa"/>
            <w:tcBorders>
              <w:bottom w:val="inset" w:sz="6" w:space="0" w:color="auto"/>
            </w:tcBorders>
          </w:tcPr>
          <w:p w:rsidR="00567B2D" w:rsidRDefault="00567B2D" w:rsidP="00567B2D">
            <w:pPr>
              <w:tabs>
                <w:tab w:val="left" w:pos="975"/>
              </w:tabs>
              <w:spacing w:after="0" w:line="360" w:lineRule="auto"/>
              <w:ind w:left="232"/>
              <w:contextualSpacing/>
            </w:pPr>
            <w:r>
              <w:t>Педикюр классический (без использования аппарата)</w:t>
            </w:r>
          </w:p>
          <w:p w:rsidR="00567B2D" w:rsidRDefault="00567B2D" w:rsidP="00567B2D">
            <w:pPr>
              <w:tabs>
                <w:tab w:val="left" w:pos="975"/>
              </w:tabs>
              <w:spacing w:after="0" w:line="360" w:lineRule="auto"/>
              <w:ind w:left="232"/>
              <w:contextualSpacing/>
            </w:pPr>
            <w:r>
              <w:t>Аппаратный педикюр</w:t>
            </w:r>
          </w:p>
          <w:p w:rsidR="00567B2D" w:rsidRDefault="00567B2D" w:rsidP="00567B2D">
            <w:pPr>
              <w:tabs>
                <w:tab w:val="left" w:pos="975"/>
              </w:tabs>
              <w:spacing w:after="0" w:line="360" w:lineRule="auto"/>
              <w:ind w:left="232"/>
              <w:contextualSpacing/>
            </w:pPr>
            <w:r>
              <w:t>Педикюр комбинированный</w:t>
            </w:r>
          </w:p>
          <w:p w:rsidR="00567B2D" w:rsidRDefault="00567B2D" w:rsidP="00E778F4">
            <w:pPr>
              <w:tabs>
                <w:tab w:val="left" w:pos="975"/>
              </w:tabs>
              <w:spacing w:after="0" w:line="360" w:lineRule="auto"/>
              <w:ind w:left="232"/>
              <w:contextualSpacing/>
            </w:pPr>
            <w:r>
              <w:t>Педикюр мужской</w:t>
            </w:r>
          </w:p>
        </w:tc>
        <w:tc>
          <w:tcPr>
            <w:tcW w:w="2538" w:type="dxa"/>
            <w:tcBorders>
              <w:bottom w:val="inset" w:sz="6" w:space="0" w:color="auto"/>
            </w:tcBorders>
          </w:tcPr>
          <w:p w:rsidR="00567B2D" w:rsidRPr="00567B2D" w:rsidRDefault="00483789" w:rsidP="00567B2D">
            <w:pPr>
              <w:tabs>
                <w:tab w:val="left" w:pos="975"/>
              </w:tabs>
              <w:spacing w:after="0" w:line="360" w:lineRule="auto"/>
              <w:ind w:left="56"/>
              <w:contextualSpacing/>
              <w:jc w:val="center"/>
            </w:pPr>
            <w:r>
              <w:t>10</w:t>
            </w:r>
            <w:r w:rsidR="00567B2D" w:rsidRPr="00567B2D">
              <w:t>00</w:t>
            </w:r>
          </w:p>
          <w:p w:rsidR="00567B2D" w:rsidRPr="00567B2D" w:rsidRDefault="00483789" w:rsidP="00567B2D">
            <w:pPr>
              <w:tabs>
                <w:tab w:val="left" w:pos="975"/>
              </w:tabs>
              <w:spacing w:after="0" w:line="360" w:lineRule="auto"/>
              <w:ind w:left="56"/>
              <w:contextualSpacing/>
              <w:jc w:val="center"/>
            </w:pPr>
            <w:r>
              <w:t>1200 / 15</w:t>
            </w:r>
            <w:r w:rsidR="00567B2D" w:rsidRPr="00567B2D">
              <w:t>00</w:t>
            </w:r>
          </w:p>
          <w:p w:rsidR="00567B2D" w:rsidRPr="00567B2D" w:rsidRDefault="00483789" w:rsidP="00567B2D">
            <w:pPr>
              <w:spacing w:after="0" w:line="360" w:lineRule="auto"/>
              <w:contextualSpacing/>
              <w:jc w:val="center"/>
            </w:pPr>
            <w:r>
              <w:t>1200 / 15</w:t>
            </w:r>
            <w:r w:rsidR="00567B2D" w:rsidRPr="00567B2D">
              <w:t>00</w:t>
            </w:r>
          </w:p>
          <w:p w:rsidR="00567B2D" w:rsidRPr="00567B2D" w:rsidRDefault="00483789" w:rsidP="00E778F4">
            <w:pPr>
              <w:spacing w:after="0" w:line="360" w:lineRule="auto"/>
              <w:contextualSpacing/>
              <w:jc w:val="center"/>
            </w:pPr>
            <w:r>
              <w:t>15</w:t>
            </w:r>
            <w:r w:rsidR="00567B2D" w:rsidRPr="00567B2D">
              <w:t>00</w:t>
            </w:r>
          </w:p>
        </w:tc>
      </w:tr>
    </w:tbl>
    <w:p w:rsidR="008002B2" w:rsidRDefault="008002B2" w:rsidP="00567B2D"/>
    <w:tbl>
      <w:tblPr>
        <w:tblW w:w="0" w:type="auto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119"/>
        <w:gridCol w:w="2651"/>
      </w:tblGrid>
      <w:tr w:rsidR="008002B2" w:rsidTr="008002B2">
        <w:trPr>
          <w:trHeight w:val="147"/>
          <w:tblCellSpacing w:w="20" w:type="dxa"/>
        </w:trPr>
        <w:tc>
          <w:tcPr>
            <w:tcW w:w="10690" w:type="dxa"/>
            <w:gridSpan w:val="2"/>
          </w:tcPr>
          <w:p w:rsidR="008002B2" w:rsidRPr="008002B2" w:rsidRDefault="008002B2" w:rsidP="008002B2">
            <w:pPr>
              <w:spacing w:after="0"/>
              <w:ind w:left="116"/>
              <w:jc w:val="center"/>
              <w:rPr>
                <w:b/>
              </w:rPr>
            </w:pPr>
            <w:r>
              <w:rPr>
                <w:b/>
              </w:rPr>
              <w:t>СПА-УХОД</w:t>
            </w:r>
          </w:p>
        </w:tc>
      </w:tr>
      <w:tr w:rsidR="008002B2" w:rsidTr="008002B2">
        <w:trPr>
          <w:trHeight w:val="800"/>
          <w:tblCellSpacing w:w="20" w:type="dxa"/>
        </w:trPr>
        <w:tc>
          <w:tcPr>
            <w:tcW w:w="8059" w:type="dxa"/>
          </w:tcPr>
          <w:p w:rsidR="008002B2" w:rsidRDefault="008002B2" w:rsidP="008002B2">
            <w:pPr>
              <w:spacing w:after="0" w:line="360" w:lineRule="auto"/>
              <w:ind w:left="116"/>
            </w:pPr>
            <w:r>
              <w:rPr>
                <w:lang w:val="en-US"/>
              </w:rPr>
              <w:t>SPA</w:t>
            </w:r>
            <w:r w:rsidRPr="008002B2">
              <w:t xml:space="preserve"> – </w:t>
            </w:r>
            <w:r>
              <w:t xml:space="preserve">уход  </w:t>
            </w:r>
            <w:r>
              <w:rPr>
                <w:lang w:val="en-US"/>
              </w:rPr>
              <w:t>OPI</w:t>
            </w:r>
            <w:r w:rsidRPr="008002B2">
              <w:t xml:space="preserve">  “</w:t>
            </w:r>
            <w:r w:rsidR="00B53623">
              <w:t>С</w:t>
            </w:r>
            <w:proofErr w:type="spellStart"/>
            <w:r>
              <w:rPr>
                <w:lang w:val="en-US"/>
              </w:rPr>
              <w:t>hocola</w:t>
            </w:r>
            <w:r w:rsidR="00B53623">
              <w:rPr>
                <w:lang w:val="en-US"/>
              </w:rPr>
              <w:t>te</w:t>
            </w:r>
            <w:proofErr w:type="spellEnd"/>
            <w:r w:rsidRPr="008002B2">
              <w:t>”</w:t>
            </w:r>
          </w:p>
          <w:p w:rsidR="008002B2" w:rsidRDefault="008002B2" w:rsidP="008002B2">
            <w:pPr>
              <w:spacing w:after="0" w:line="360" w:lineRule="auto"/>
              <w:ind w:left="116"/>
            </w:pPr>
            <w:r>
              <w:t>Парафинотерапия</w:t>
            </w:r>
          </w:p>
          <w:p w:rsidR="008002B2" w:rsidRDefault="008002B2" w:rsidP="008002B2">
            <w:pPr>
              <w:spacing w:after="0" w:line="360" w:lineRule="auto"/>
            </w:pPr>
          </w:p>
        </w:tc>
        <w:tc>
          <w:tcPr>
            <w:tcW w:w="2591" w:type="dxa"/>
          </w:tcPr>
          <w:p w:rsidR="008002B2" w:rsidRPr="008002B2" w:rsidRDefault="008002B2" w:rsidP="008002B2">
            <w:pPr>
              <w:spacing w:after="0" w:line="360" w:lineRule="auto"/>
              <w:ind w:left="338"/>
              <w:jc w:val="center"/>
            </w:pPr>
            <w:r w:rsidRPr="008002B2">
              <w:t>700\1000</w:t>
            </w:r>
          </w:p>
          <w:p w:rsidR="008002B2" w:rsidRPr="00E778F4" w:rsidRDefault="008002B2" w:rsidP="008002B2">
            <w:pPr>
              <w:spacing w:after="0" w:line="360" w:lineRule="auto"/>
              <w:ind w:left="383"/>
              <w:jc w:val="center"/>
            </w:pPr>
            <w:r>
              <w:t>200\500</w:t>
            </w:r>
          </w:p>
          <w:p w:rsidR="008002B2" w:rsidRDefault="008002B2" w:rsidP="008002B2">
            <w:pPr>
              <w:spacing w:after="0" w:line="360" w:lineRule="auto"/>
            </w:pPr>
          </w:p>
        </w:tc>
      </w:tr>
    </w:tbl>
    <w:p w:rsidR="00FF7DEF" w:rsidRDefault="00FF7DEF" w:rsidP="00E778F4">
      <w:pPr>
        <w:tabs>
          <w:tab w:val="left" w:pos="284"/>
        </w:tabs>
      </w:pPr>
    </w:p>
    <w:p w:rsidR="00E778F4" w:rsidRDefault="00E778F4" w:rsidP="006E38F8">
      <w:pPr>
        <w:tabs>
          <w:tab w:val="left" w:pos="284"/>
        </w:tabs>
      </w:pPr>
    </w:p>
    <w:p w:rsidR="00E778F4" w:rsidRDefault="00E778F4" w:rsidP="006E38F8">
      <w:pPr>
        <w:tabs>
          <w:tab w:val="left" w:pos="284"/>
        </w:tabs>
      </w:pPr>
    </w:p>
    <w:p w:rsidR="00E778F4" w:rsidRDefault="00E778F4" w:rsidP="006E38F8">
      <w:pPr>
        <w:tabs>
          <w:tab w:val="left" w:pos="284"/>
        </w:tabs>
      </w:pPr>
    </w:p>
    <w:p w:rsidR="00E778F4" w:rsidRDefault="00E778F4" w:rsidP="006E38F8">
      <w:pPr>
        <w:tabs>
          <w:tab w:val="left" w:pos="284"/>
        </w:tabs>
      </w:pPr>
    </w:p>
    <w:tbl>
      <w:tblPr>
        <w:tblpPr w:leftFromText="180" w:rightFromText="180" w:vertAnchor="text" w:horzAnchor="margin" w:tblpY="18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115"/>
        <w:gridCol w:w="2610"/>
      </w:tblGrid>
      <w:tr w:rsidR="008002B2" w:rsidTr="008002B2">
        <w:trPr>
          <w:trHeight w:val="415"/>
          <w:tblCellSpacing w:w="20" w:type="dxa"/>
        </w:trPr>
        <w:tc>
          <w:tcPr>
            <w:tcW w:w="10645" w:type="dxa"/>
            <w:gridSpan w:val="2"/>
          </w:tcPr>
          <w:p w:rsidR="008002B2" w:rsidRPr="008002B2" w:rsidRDefault="008002B2" w:rsidP="008002B2">
            <w:pPr>
              <w:spacing w:after="0"/>
              <w:jc w:val="center"/>
            </w:pPr>
            <w:r>
              <w:rPr>
                <w:b/>
              </w:rPr>
              <w:t xml:space="preserve">НАРАЩИВАНИЕ АКРИЛОМ, ГЕЛЕМ </w:t>
            </w:r>
            <w:r w:rsidRPr="008002B2">
              <w:rPr>
                <w:i/>
              </w:rPr>
              <w:t>(</w:t>
            </w:r>
            <w:r w:rsidRPr="008002B2">
              <w:rPr>
                <w:i/>
                <w:lang w:val="en-US"/>
              </w:rPr>
              <w:t>RELAX</w:t>
            </w:r>
            <w:r w:rsidRPr="008002B2">
              <w:rPr>
                <w:i/>
              </w:rPr>
              <w:t>, Германия)</w:t>
            </w:r>
          </w:p>
        </w:tc>
      </w:tr>
      <w:tr w:rsidR="008002B2" w:rsidTr="008002B2">
        <w:trPr>
          <w:trHeight w:val="3075"/>
          <w:tblCellSpacing w:w="20" w:type="dxa"/>
        </w:trPr>
        <w:tc>
          <w:tcPr>
            <w:tcW w:w="8055" w:type="dxa"/>
          </w:tcPr>
          <w:p w:rsidR="008002B2" w:rsidRDefault="008002B2" w:rsidP="008002B2">
            <w:pPr>
              <w:spacing w:after="0" w:line="360" w:lineRule="auto"/>
            </w:pPr>
            <w:r>
              <w:t>Наращивание прозрачным материалом</w:t>
            </w:r>
          </w:p>
          <w:p w:rsidR="008002B2" w:rsidRDefault="008002B2" w:rsidP="008002B2">
            <w:pPr>
              <w:spacing w:after="0" w:line="360" w:lineRule="auto"/>
            </w:pPr>
            <w:r>
              <w:t>Наращивание цветным материалом</w:t>
            </w:r>
          </w:p>
          <w:p w:rsidR="008002B2" w:rsidRDefault="008002B2" w:rsidP="008002B2">
            <w:pPr>
              <w:spacing w:after="0" w:line="360" w:lineRule="auto"/>
            </w:pPr>
            <w:r>
              <w:t>Наращивание «френч»(ярко-белый, натуральный/цветной)</w:t>
            </w:r>
          </w:p>
          <w:p w:rsidR="008002B2" w:rsidRPr="00064569" w:rsidRDefault="008002B2" w:rsidP="008002B2">
            <w:pPr>
              <w:spacing w:after="0" w:line="360" w:lineRule="auto"/>
            </w:pPr>
            <w:r>
              <w:t xml:space="preserve">Наращивание ногтей форма </w:t>
            </w:r>
            <w:r>
              <w:rPr>
                <w:lang w:val="en-US"/>
              </w:rPr>
              <w:t>EDGE</w:t>
            </w:r>
          </w:p>
          <w:p w:rsidR="008002B2" w:rsidRDefault="008002B2" w:rsidP="008002B2">
            <w:pPr>
              <w:spacing w:after="0" w:line="360" w:lineRule="auto"/>
            </w:pPr>
            <w:r>
              <w:t>Наращивание ногтей форма</w:t>
            </w:r>
            <w:r w:rsidRPr="00064569">
              <w:t xml:space="preserve"> </w:t>
            </w:r>
            <w:r>
              <w:rPr>
                <w:lang w:val="en-US"/>
              </w:rPr>
              <w:t>PAIP</w:t>
            </w:r>
          </w:p>
          <w:p w:rsidR="008002B2" w:rsidRDefault="008002B2" w:rsidP="008002B2">
            <w:pPr>
              <w:spacing w:after="0" w:line="360" w:lineRule="auto"/>
            </w:pPr>
            <w:r>
              <w:t>Коррекция прозрачным материалом (3х недельная)</w:t>
            </w:r>
          </w:p>
          <w:p w:rsidR="008002B2" w:rsidRDefault="008002B2" w:rsidP="008002B2">
            <w:pPr>
              <w:spacing w:after="0" w:line="360" w:lineRule="auto"/>
            </w:pPr>
            <w:r>
              <w:t>Коррекция цветного материала (в зависимости от сложности)</w:t>
            </w:r>
          </w:p>
          <w:p w:rsidR="008002B2" w:rsidRDefault="008002B2" w:rsidP="008002B2">
            <w:pPr>
              <w:spacing w:after="0" w:line="360" w:lineRule="auto"/>
            </w:pPr>
            <w:r>
              <w:t>Коррекция ногтей «френч»/ «френч» цветной</w:t>
            </w:r>
          </w:p>
          <w:p w:rsidR="008002B2" w:rsidRDefault="008002B2" w:rsidP="008002B2">
            <w:pPr>
              <w:spacing w:after="0" w:line="360" w:lineRule="auto"/>
            </w:pPr>
            <w:r>
              <w:t>Роспись лаками, красками (за 1 ноготь)</w:t>
            </w:r>
          </w:p>
          <w:p w:rsidR="008002B2" w:rsidRDefault="008002B2" w:rsidP="008002B2">
            <w:pPr>
              <w:spacing w:after="0" w:line="360" w:lineRule="auto"/>
            </w:pPr>
            <w:r>
              <w:t>Объёмный акриловый дизайн (за 1 ноготь)</w:t>
            </w:r>
          </w:p>
          <w:p w:rsidR="008002B2" w:rsidRPr="008022FC" w:rsidRDefault="008002B2" w:rsidP="008002B2">
            <w:pPr>
              <w:spacing w:after="0" w:line="360" w:lineRule="auto"/>
            </w:pPr>
            <w:r>
              <w:t>Аквариумный дизайн</w:t>
            </w:r>
          </w:p>
        </w:tc>
        <w:tc>
          <w:tcPr>
            <w:tcW w:w="2550" w:type="dxa"/>
          </w:tcPr>
          <w:p w:rsidR="008002B2" w:rsidRDefault="008002B2" w:rsidP="008002B2">
            <w:pPr>
              <w:spacing w:after="0" w:line="360" w:lineRule="auto"/>
              <w:jc w:val="center"/>
            </w:pPr>
            <w:r>
              <w:t>2500</w:t>
            </w:r>
          </w:p>
          <w:p w:rsidR="008002B2" w:rsidRDefault="008002B2" w:rsidP="008002B2">
            <w:pPr>
              <w:spacing w:after="0" w:line="360" w:lineRule="auto"/>
              <w:jc w:val="center"/>
            </w:pPr>
            <w:r>
              <w:t>2950</w:t>
            </w:r>
          </w:p>
          <w:p w:rsidR="008002B2" w:rsidRDefault="008002B2" w:rsidP="008002B2">
            <w:pPr>
              <w:spacing w:after="0" w:line="360" w:lineRule="auto"/>
              <w:jc w:val="center"/>
              <w:rPr>
                <w:lang w:val="en-US"/>
              </w:rPr>
            </w:pPr>
            <w:r>
              <w:t>3200 / 3500</w:t>
            </w:r>
          </w:p>
          <w:p w:rsidR="008002B2" w:rsidRDefault="008002B2" w:rsidP="008002B2">
            <w:pPr>
              <w:spacing w:after="0" w:line="360" w:lineRule="auto"/>
              <w:jc w:val="center"/>
            </w:pPr>
            <w:r>
              <w:rPr>
                <w:lang w:val="en-US"/>
              </w:rPr>
              <w:t>4500-6000</w:t>
            </w:r>
          </w:p>
          <w:p w:rsidR="008002B2" w:rsidRDefault="008002B2" w:rsidP="008002B2">
            <w:pPr>
              <w:spacing w:after="0" w:line="360" w:lineRule="auto"/>
              <w:jc w:val="center"/>
            </w:pPr>
            <w:r>
              <w:t>4000-5000</w:t>
            </w:r>
          </w:p>
          <w:p w:rsidR="008002B2" w:rsidRDefault="008002B2" w:rsidP="008002B2">
            <w:pPr>
              <w:spacing w:after="0" w:line="360" w:lineRule="auto"/>
              <w:jc w:val="center"/>
            </w:pPr>
            <w:r>
              <w:t>1700</w:t>
            </w:r>
          </w:p>
          <w:p w:rsidR="008002B2" w:rsidRDefault="008002B2" w:rsidP="008002B2">
            <w:pPr>
              <w:spacing w:after="0" w:line="360" w:lineRule="auto"/>
              <w:jc w:val="center"/>
            </w:pPr>
            <w:r>
              <w:t>1950-2200</w:t>
            </w:r>
          </w:p>
          <w:p w:rsidR="008002B2" w:rsidRDefault="008002B2" w:rsidP="008002B2">
            <w:pPr>
              <w:spacing w:after="0" w:line="360" w:lineRule="auto"/>
              <w:jc w:val="center"/>
            </w:pPr>
            <w:r>
              <w:t>2750 / 2950</w:t>
            </w:r>
          </w:p>
          <w:p w:rsidR="008002B2" w:rsidRDefault="008002B2" w:rsidP="008002B2">
            <w:pPr>
              <w:spacing w:after="0" w:line="360" w:lineRule="auto"/>
              <w:jc w:val="center"/>
            </w:pPr>
            <w:r>
              <w:t>200</w:t>
            </w:r>
          </w:p>
          <w:p w:rsidR="008002B2" w:rsidRDefault="008002B2" w:rsidP="008002B2">
            <w:pPr>
              <w:spacing w:after="0" w:line="360" w:lineRule="auto"/>
              <w:jc w:val="center"/>
            </w:pPr>
            <w:r>
              <w:t>250</w:t>
            </w:r>
          </w:p>
          <w:p w:rsidR="008002B2" w:rsidRPr="008022FC" w:rsidRDefault="008002B2" w:rsidP="008002B2">
            <w:pPr>
              <w:spacing w:after="0" w:line="360" w:lineRule="auto"/>
              <w:jc w:val="center"/>
            </w:pPr>
            <w:r>
              <w:t>200</w:t>
            </w:r>
          </w:p>
        </w:tc>
      </w:tr>
    </w:tbl>
    <w:p w:rsidR="00E778F4" w:rsidRDefault="00E778F4" w:rsidP="006E38F8">
      <w:pPr>
        <w:tabs>
          <w:tab w:val="left" w:pos="284"/>
        </w:tabs>
      </w:pPr>
    </w:p>
    <w:p w:rsidR="00FF7DEF" w:rsidRDefault="00FF7DEF" w:rsidP="006E38F8">
      <w:pPr>
        <w:tabs>
          <w:tab w:val="left" w:pos="284"/>
        </w:tabs>
      </w:pPr>
    </w:p>
    <w:p w:rsidR="00FF7DEF" w:rsidRDefault="00FF7DEF" w:rsidP="00567B2D"/>
    <w:tbl>
      <w:tblPr>
        <w:tblW w:w="0" w:type="auto"/>
        <w:tblCellSpacing w:w="20" w:type="dxa"/>
        <w:tblInd w:w="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8039"/>
        <w:gridCol w:w="2596"/>
      </w:tblGrid>
      <w:tr w:rsidR="00FF7DEF" w:rsidRPr="0054607E" w:rsidTr="008002B2">
        <w:trPr>
          <w:trHeight w:val="218"/>
          <w:tblCellSpacing w:w="20" w:type="dxa"/>
        </w:trPr>
        <w:tc>
          <w:tcPr>
            <w:tcW w:w="10555" w:type="dxa"/>
            <w:gridSpan w:val="2"/>
            <w:tcBorders>
              <w:bottom w:val="inset" w:sz="6" w:space="0" w:color="auto"/>
            </w:tcBorders>
          </w:tcPr>
          <w:p w:rsidR="0054607E" w:rsidRDefault="0054607E" w:rsidP="0054607E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</w:t>
            </w:r>
            <w:r>
              <w:rPr>
                <w:b/>
              </w:rPr>
              <w:t>Покрытие</w:t>
            </w:r>
            <w:r w:rsidRPr="0054607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Shellac (</w:t>
            </w:r>
            <w:r w:rsidR="001F0B82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 xml:space="preserve">reative), </w:t>
            </w:r>
            <w:proofErr w:type="spellStart"/>
            <w:r>
              <w:rPr>
                <w:b/>
                <w:lang w:val="en-US"/>
              </w:rPr>
              <w:t>Axxium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1F0B82">
              <w:rPr>
                <w:b/>
                <w:lang w:val="en-US"/>
              </w:rPr>
              <w:t>(</w:t>
            </w:r>
            <w:proofErr w:type="spellStart"/>
            <w:r w:rsidR="001F0B82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Pi</w:t>
            </w:r>
            <w:proofErr w:type="spellEnd"/>
            <w:r>
              <w:rPr>
                <w:b/>
                <w:lang w:val="en-US"/>
              </w:rPr>
              <w:t>), Gel FX  (</w:t>
            </w:r>
            <w:proofErr w:type="spellStart"/>
            <w:r>
              <w:rPr>
                <w:b/>
                <w:lang w:val="en-US"/>
              </w:rPr>
              <w:t>Orly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54607E" w:rsidRDefault="0054607E" w:rsidP="0054607E">
            <w:pPr>
              <w:spacing w:after="0" w:line="360" w:lineRule="auto"/>
              <w:rPr>
                <w:b/>
              </w:rPr>
            </w:pPr>
            <w:r w:rsidRPr="001F0B82">
              <w:rPr>
                <w:b/>
                <w:lang w:val="en-US"/>
              </w:rPr>
              <w:t xml:space="preserve">             </w:t>
            </w:r>
            <w:r>
              <w:rPr>
                <w:b/>
              </w:rPr>
              <w:t>Укрепление и защита ногтей. Формула, богатая  витаминами</w:t>
            </w:r>
            <w:r w:rsidR="001F0B82" w:rsidRPr="001F0B82">
              <w:rPr>
                <w:b/>
              </w:rPr>
              <w:t xml:space="preserve"> </w:t>
            </w:r>
            <w:r w:rsidR="001F0B82">
              <w:rPr>
                <w:b/>
              </w:rPr>
              <w:t xml:space="preserve"> А</w:t>
            </w:r>
            <w:r>
              <w:rPr>
                <w:b/>
              </w:rPr>
              <w:t>, Е и провитамином В5.</w:t>
            </w:r>
          </w:p>
          <w:p w:rsidR="0054607E" w:rsidRPr="001F0B82" w:rsidRDefault="0054607E" w:rsidP="0054607E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Стойкий </w:t>
            </w:r>
            <w:r w:rsidR="001F0B82">
              <w:rPr>
                <w:b/>
              </w:rPr>
              <w:t>безупречный маникюр на 2 недели</w:t>
            </w:r>
          </w:p>
          <w:p w:rsidR="0054607E" w:rsidRPr="001F0B82" w:rsidRDefault="001F0B82" w:rsidP="0054607E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54607E">
              <w:rPr>
                <w:b/>
              </w:rPr>
              <w:t>Гибрид лака и геля</w:t>
            </w:r>
          </w:p>
        </w:tc>
      </w:tr>
      <w:tr w:rsidR="00FF7DEF" w:rsidTr="008002B2">
        <w:trPr>
          <w:trHeight w:val="754"/>
          <w:tblCellSpacing w:w="20" w:type="dxa"/>
        </w:trPr>
        <w:tc>
          <w:tcPr>
            <w:tcW w:w="7979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FF7DEF" w:rsidRDefault="00FF7DEF" w:rsidP="00FF7DEF">
            <w:pPr>
              <w:spacing w:after="0" w:line="360" w:lineRule="auto"/>
            </w:pPr>
            <w:r>
              <w:t xml:space="preserve">Покрытие </w:t>
            </w:r>
            <w:r w:rsidR="001F0B82">
              <w:t>цветное</w:t>
            </w:r>
            <w:r w:rsidRPr="00FF7DEF">
              <w:t xml:space="preserve"> </w:t>
            </w:r>
            <w:r w:rsidR="001F0B82">
              <w:t xml:space="preserve"> </w:t>
            </w:r>
            <w:r>
              <w:t>/ «френч»</w:t>
            </w:r>
          </w:p>
          <w:p w:rsidR="00FF7DEF" w:rsidRPr="001F0B82" w:rsidRDefault="001F0B82" w:rsidP="00FF7DEF">
            <w:pPr>
              <w:spacing w:after="0" w:line="360" w:lineRule="auto"/>
            </w:pPr>
            <w:r>
              <w:t>Снятие покрытия</w:t>
            </w:r>
          </w:p>
        </w:tc>
        <w:tc>
          <w:tcPr>
            <w:tcW w:w="25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FF7DEF" w:rsidRPr="0054607E" w:rsidRDefault="008002B2" w:rsidP="00FF7DEF">
            <w:pPr>
              <w:spacing w:after="0" w:line="360" w:lineRule="auto"/>
              <w:jc w:val="center"/>
            </w:pPr>
            <w:r>
              <w:t>1200 / 15</w:t>
            </w:r>
            <w:r w:rsidR="00FF7DEF">
              <w:t>00</w:t>
            </w:r>
          </w:p>
          <w:p w:rsidR="00FF7DEF" w:rsidRPr="0054607E" w:rsidRDefault="008002B2" w:rsidP="008002B2">
            <w:pPr>
              <w:spacing w:after="0" w:line="360" w:lineRule="auto"/>
              <w:jc w:val="center"/>
            </w:pPr>
            <w:r>
              <w:t xml:space="preserve">300 / </w:t>
            </w:r>
            <w:r w:rsidR="00FF7DEF" w:rsidRPr="0054607E">
              <w:t>600</w:t>
            </w:r>
          </w:p>
        </w:tc>
      </w:tr>
    </w:tbl>
    <w:p w:rsidR="00136186" w:rsidRPr="00567B2D" w:rsidRDefault="00136186" w:rsidP="00567B2D"/>
    <w:sectPr w:rsidR="00136186" w:rsidRPr="00567B2D" w:rsidSect="00E778F4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9A"/>
    <w:rsid w:val="00064569"/>
    <w:rsid w:val="00136186"/>
    <w:rsid w:val="00156F9A"/>
    <w:rsid w:val="001F0B82"/>
    <w:rsid w:val="003F2D10"/>
    <w:rsid w:val="00404D78"/>
    <w:rsid w:val="00483789"/>
    <w:rsid w:val="0054607E"/>
    <w:rsid w:val="00567B2D"/>
    <w:rsid w:val="00614CA5"/>
    <w:rsid w:val="006E38F8"/>
    <w:rsid w:val="00736C06"/>
    <w:rsid w:val="008002B2"/>
    <w:rsid w:val="008022FC"/>
    <w:rsid w:val="00A53552"/>
    <w:rsid w:val="00AC037A"/>
    <w:rsid w:val="00AE6311"/>
    <w:rsid w:val="00B53623"/>
    <w:rsid w:val="00B64E21"/>
    <w:rsid w:val="00B95D59"/>
    <w:rsid w:val="00D837F9"/>
    <w:rsid w:val="00DB424F"/>
    <w:rsid w:val="00E652D4"/>
    <w:rsid w:val="00E778F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56F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56F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56F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56F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5D56-6D43-48E1-B71F-BF9AC6F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geoKorolev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студии маникюра «Дана»</dc:title>
  <dc:creator>Студия маникюра "Дана"</dc:creator>
  <cp:lastModifiedBy>Dedov</cp:lastModifiedBy>
  <cp:revision>3</cp:revision>
  <cp:lastPrinted>2012-03-30T09:07:00Z</cp:lastPrinted>
  <dcterms:created xsi:type="dcterms:W3CDTF">2012-04-01T14:43:00Z</dcterms:created>
  <dcterms:modified xsi:type="dcterms:W3CDTF">2012-04-01T14:45:00Z</dcterms:modified>
</cp:coreProperties>
</file>